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C1" w:rsidRPr="00BC778F" w:rsidRDefault="00BC778F">
      <w:pPr>
        <w:rPr>
          <w:sz w:val="32"/>
          <w:szCs w:val="32"/>
          <w:lang w:val="en-GB"/>
        </w:rPr>
      </w:pPr>
      <w:r w:rsidRPr="00BC778F">
        <w:rPr>
          <w:sz w:val="32"/>
          <w:szCs w:val="32"/>
          <w:lang w:val="en-GB"/>
        </w:rPr>
        <w:t>Atlantis centre in Levice</w:t>
      </w:r>
    </w:p>
    <w:p w:rsidR="00BC778F" w:rsidRPr="00BC778F" w:rsidRDefault="00BC778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Atlantis centre </w:t>
      </w:r>
      <w:r w:rsidRPr="00BC778F">
        <w:rPr>
          <w:sz w:val="24"/>
          <w:szCs w:val="24"/>
          <w:lang w:val="en-GB"/>
        </w:rPr>
        <w:t>belong</w:t>
      </w:r>
      <w:r>
        <w:rPr>
          <w:sz w:val="24"/>
          <w:szCs w:val="24"/>
          <w:lang w:val="en-GB"/>
        </w:rPr>
        <w:t>s</w:t>
      </w:r>
      <w:r w:rsidRPr="00BC778F">
        <w:rPr>
          <w:sz w:val="24"/>
          <w:szCs w:val="24"/>
          <w:lang w:val="en-GB"/>
        </w:rPr>
        <w:t xml:space="preserve"> to the </w:t>
      </w:r>
      <w:r>
        <w:rPr>
          <w:sz w:val="24"/>
          <w:szCs w:val="24"/>
          <w:lang w:val="en-GB"/>
        </w:rPr>
        <w:t>net of special experiential centre. It offers a lot of interactive objects which enable to get known scientific, physical and environmental laws.</w:t>
      </w:r>
    </w:p>
    <w:p w:rsidR="002F697F" w:rsidRDefault="00BC778F" w:rsidP="002F697F">
      <w:pPr>
        <w:rPr>
          <w:sz w:val="24"/>
          <w:szCs w:val="24"/>
          <w:lang w:val="en-GB"/>
        </w:rPr>
      </w:pPr>
      <w:r w:rsidRPr="00BC778F">
        <w:rPr>
          <w:sz w:val="24"/>
          <w:szCs w:val="24"/>
          <w:lang w:val="en-GB"/>
        </w:rPr>
        <w:t>Learni</w:t>
      </w:r>
      <w:r>
        <w:rPr>
          <w:sz w:val="24"/>
          <w:szCs w:val="24"/>
          <w:lang w:val="en-GB"/>
        </w:rPr>
        <w:t>n</w:t>
      </w:r>
      <w:r w:rsidRPr="00BC778F">
        <w:rPr>
          <w:sz w:val="24"/>
          <w:szCs w:val="24"/>
          <w:lang w:val="en-GB"/>
        </w:rPr>
        <w:t>g through</w:t>
      </w:r>
      <w:r>
        <w:rPr>
          <w:sz w:val="24"/>
          <w:szCs w:val="24"/>
        </w:rPr>
        <w:t xml:space="preserve"> </w:t>
      </w:r>
      <w:r w:rsidRPr="00BC778F">
        <w:rPr>
          <w:sz w:val="24"/>
          <w:szCs w:val="24"/>
          <w:lang w:val="en-GB"/>
        </w:rPr>
        <w:t>special experience and memories</w:t>
      </w:r>
    </w:p>
    <w:p w:rsidR="00BC778F" w:rsidRDefault="00BC778F" w:rsidP="002F69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By excursion in Atlantis centre we intend to develop curiosity and interest in physical, chemical </w:t>
      </w:r>
      <w:r w:rsidR="002959CE">
        <w:rPr>
          <w:sz w:val="24"/>
          <w:szCs w:val="24"/>
          <w:lang w:val="en-GB"/>
        </w:rPr>
        <w:t>phenomenon</w:t>
      </w:r>
      <w:r>
        <w:rPr>
          <w:sz w:val="24"/>
          <w:szCs w:val="24"/>
          <w:lang w:val="en-GB"/>
        </w:rPr>
        <w:t xml:space="preserve"> which surround us.</w:t>
      </w:r>
      <w:r w:rsidR="002959CE">
        <w:rPr>
          <w:sz w:val="24"/>
          <w:szCs w:val="24"/>
          <w:lang w:val="en-GB"/>
        </w:rPr>
        <w:t xml:space="preserve"> In an interactive way we explain laws of the nature, explain eye illusions.</w:t>
      </w:r>
    </w:p>
    <w:p w:rsidR="002959CE" w:rsidRPr="002959CE" w:rsidRDefault="002959CE" w:rsidP="002959CE">
      <w:pPr>
        <w:rPr>
          <w:sz w:val="32"/>
          <w:szCs w:val="32"/>
          <w:lang w:val="en-GB"/>
        </w:rPr>
      </w:pPr>
      <w:r>
        <w:rPr>
          <w:sz w:val="24"/>
          <w:szCs w:val="24"/>
          <w:lang w:val="en-GB"/>
        </w:rPr>
        <w:t>Children can experience prehistoric times of dinosaurs, voyage on Titanic, explore cosmos, mysteries of human body, robotics and environment. All the activities are interactive, include competitions and memorable experiences.</w:t>
      </w:r>
    </w:p>
    <w:p w:rsidR="00BD141D" w:rsidRPr="0015637E" w:rsidRDefault="002F697F" w:rsidP="0015637E">
      <w:pPr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5EF1BB9" wp14:editId="710786C2">
            <wp:extent cx="2575883" cy="341820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" b="24318"/>
                    <a:stretch/>
                  </pic:blipFill>
                  <pic:spPr bwMode="auto">
                    <a:xfrm>
                      <a:off x="0" y="0"/>
                      <a:ext cx="2582752" cy="342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96E140D" wp14:editId="2F03E64E">
            <wp:extent cx="2435122" cy="3407126"/>
            <wp:effectExtent l="0" t="0" r="381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7122"/>
                    <a:stretch/>
                  </pic:blipFill>
                  <pic:spPr bwMode="auto">
                    <a:xfrm>
                      <a:off x="0" y="0"/>
                      <a:ext cx="2442267" cy="3417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66A472E1" wp14:editId="4DD814C1">
            <wp:extent cx="2600325" cy="34766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7" b="14228"/>
                    <a:stretch/>
                  </pic:blipFill>
                  <pic:spPr bwMode="auto">
                    <a:xfrm>
                      <a:off x="0" y="0"/>
                      <a:ext cx="2606059" cy="3484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A23BD72" wp14:editId="38279974">
            <wp:extent cx="2397000" cy="3457028"/>
            <wp:effectExtent l="0" t="0" r="381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" t="14270" r="5124" b="10851"/>
                    <a:stretch/>
                  </pic:blipFill>
                  <pic:spPr bwMode="auto">
                    <a:xfrm>
                      <a:off x="0" y="0"/>
                      <a:ext cx="2403880" cy="3466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141D" w:rsidRPr="0015637E" w:rsidSect="002F6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4F" w:rsidRDefault="006C164F" w:rsidP="009727C1">
      <w:pPr>
        <w:spacing w:after="0" w:line="240" w:lineRule="auto"/>
      </w:pPr>
      <w:r>
        <w:separator/>
      </w:r>
    </w:p>
  </w:endnote>
  <w:endnote w:type="continuationSeparator" w:id="0">
    <w:p w:rsidR="006C164F" w:rsidRDefault="006C164F" w:rsidP="0097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4F" w:rsidRDefault="006C164F" w:rsidP="009727C1">
      <w:pPr>
        <w:spacing w:after="0" w:line="240" w:lineRule="auto"/>
      </w:pPr>
      <w:r>
        <w:separator/>
      </w:r>
    </w:p>
  </w:footnote>
  <w:footnote w:type="continuationSeparator" w:id="0">
    <w:p w:rsidR="006C164F" w:rsidRDefault="006C164F" w:rsidP="0097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1D"/>
    <w:rsid w:val="0015637E"/>
    <w:rsid w:val="00204E6E"/>
    <w:rsid w:val="0025517E"/>
    <w:rsid w:val="002674BE"/>
    <w:rsid w:val="002959CE"/>
    <w:rsid w:val="002F697F"/>
    <w:rsid w:val="00412346"/>
    <w:rsid w:val="006C164F"/>
    <w:rsid w:val="009727C1"/>
    <w:rsid w:val="00B83382"/>
    <w:rsid w:val="00BC778F"/>
    <w:rsid w:val="00BD141D"/>
    <w:rsid w:val="00CC0470"/>
    <w:rsid w:val="00E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00FB-571D-4ABA-9105-418C66F9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F6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27C1"/>
  </w:style>
  <w:style w:type="paragraph" w:styleId="Pta">
    <w:name w:val="footer"/>
    <w:basedOn w:val="Normlny"/>
    <w:link w:val="PtaChar"/>
    <w:uiPriority w:val="99"/>
    <w:unhideWhenUsed/>
    <w:rsid w:val="0097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27C1"/>
  </w:style>
  <w:style w:type="character" w:styleId="Siln">
    <w:name w:val="Strong"/>
    <w:basedOn w:val="Predvolenpsmoodseku"/>
    <w:uiPriority w:val="22"/>
    <w:qFormat/>
    <w:rsid w:val="002F697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2F697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F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henrieta.martincova@gmail.com</cp:lastModifiedBy>
  <cp:revision>2</cp:revision>
  <dcterms:created xsi:type="dcterms:W3CDTF">2023-01-30T11:46:00Z</dcterms:created>
  <dcterms:modified xsi:type="dcterms:W3CDTF">2023-01-30T11:46:00Z</dcterms:modified>
</cp:coreProperties>
</file>